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Calibri" w:hAnsi="Calibri" w:eastAsia="宋体" w:cs="黑体"/>
          <w:color w:val="000000"/>
          <w:kern w:val="2"/>
          <w:sz w:val="21"/>
          <w:szCs w:val="2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131445</wp:posOffset>
                </wp:positionH>
                <wp:positionV relativeFrom="paragraph">
                  <wp:posOffset>-466090</wp:posOffset>
                </wp:positionV>
                <wp:extent cx="5191125" cy="111760"/>
                <wp:effectExtent l="0" t="9525" r="5715" b="15875"/>
                <wp:wrapNone/>
                <wp:docPr id="1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91125" cy="11176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FFF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10.35pt;margin-top:-36.7pt;height:8.8pt;width:408.75pt;z-index:251659264;mso-width-relative:page;mso-height-relative:page;" filled="f" stroked="t" coordsize="21600,21600" o:gfxdata="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5ON9P9kAAAAKAQAADwAAAAAAAAABACAAAAAiAAAAZHJzL2Rv&#10;d25yZXYueG1sUEsBAhQAFAAAAAgAh07iQFr1IcvHAQAAkQMAAA4AAAAAAAAAAQAgAAAAKAEAAGRy&#10;cy9lMm9Eb2MueG1sUEsFBgAAAAAGAAYAWQEAAGEFAAAAAA==&#10;">
                <v:fill on="f" focussize="0,0"/>
                <v:stroke weight="1.5pt" color="#FFFFFF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color w:val="00000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2"/>
          <w:szCs w:val="32"/>
        </w:rPr>
        <w:t>附件：</w:t>
      </w:r>
    </w:p>
    <w:p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6"/>
          <w:szCs w:val="36"/>
        </w:rPr>
        <w:t>哈尔滨幼儿师范高等专科学校支出预算用款申请单</w:t>
      </w:r>
    </w:p>
    <w:bookmarkEnd w:id="0"/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申请日期：       </w:t>
      </w:r>
    </w:p>
    <w:tbl>
      <w:tblPr>
        <w:tblStyle w:val="6"/>
        <w:tblW w:w="89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9"/>
        <w:gridCol w:w="2205"/>
        <w:gridCol w:w="263"/>
        <w:gridCol w:w="2092"/>
        <w:gridCol w:w="69"/>
        <w:gridCol w:w="22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204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用 款 部 门</w:t>
            </w:r>
          </w:p>
        </w:tc>
        <w:tc>
          <w:tcPr>
            <w:tcW w:w="246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0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用款金额 （元）</w:t>
            </w:r>
          </w:p>
        </w:tc>
        <w:tc>
          <w:tcPr>
            <w:tcW w:w="225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204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用 款 用 途</w:t>
            </w:r>
          </w:p>
        </w:tc>
        <w:tc>
          <w:tcPr>
            <w:tcW w:w="688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204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收款单位全称</w:t>
            </w:r>
          </w:p>
        </w:tc>
        <w:tc>
          <w:tcPr>
            <w:tcW w:w="688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204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收款单位账号</w:t>
            </w:r>
          </w:p>
        </w:tc>
        <w:tc>
          <w:tcPr>
            <w:tcW w:w="688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204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开户银行</w:t>
            </w:r>
          </w:p>
        </w:tc>
        <w:tc>
          <w:tcPr>
            <w:tcW w:w="688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204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申   请   人</w:t>
            </w: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0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部门负责人审批</w:t>
            </w:r>
          </w:p>
        </w:tc>
        <w:tc>
          <w:tcPr>
            <w:tcW w:w="232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204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主管领导审批</w:t>
            </w: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0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主管财务校长审批</w:t>
            </w:r>
          </w:p>
        </w:tc>
        <w:tc>
          <w:tcPr>
            <w:tcW w:w="232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</w:trPr>
        <w:tc>
          <w:tcPr>
            <w:tcW w:w="204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校 长 审 批</w:t>
            </w: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0"/>
              </w:rPr>
            </w:pPr>
          </w:p>
        </w:tc>
        <w:tc>
          <w:tcPr>
            <w:tcW w:w="235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财 务 审 核</w:t>
            </w:r>
          </w:p>
        </w:tc>
        <w:tc>
          <w:tcPr>
            <w:tcW w:w="232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0"/>
              </w:rPr>
            </w:pPr>
          </w:p>
        </w:tc>
      </w:tr>
    </w:tbl>
    <w:p>
      <w:pPr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DB9"/>
    <w:rsid w:val="0023332F"/>
    <w:rsid w:val="003F1DB9"/>
    <w:rsid w:val="00CF51DD"/>
    <w:rsid w:val="00F83F4D"/>
    <w:rsid w:val="04224761"/>
    <w:rsid w:val="137B39E6"/>
    <w:rsid w:val="1AE8578E"/>
    <w:rsid w:val="3AEF4580"/>
    <w:rsid w:val="4BE243EE"/>
    <w:rsid w:val="4D6E38C8"/>
    <w:rsid w:val="51610BB4"/>
    <w:rsid w:val="61E00229"/>
    <w:rsid w:val="7EEB39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